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62" w:rsidRPr="00867962" w:rsidRDefault="00867962" w:rsidP="00867962">
      <w:pPr>
        <w:pBdr>
          <w:bottom w:val="single" w:sz="6" w:space="3" w:color="CC0000"/>
        </w:pBdr>
        <w:shd w:val="clear" w:color="auto" w:fill="FFFFFF"/>
        <w:spacing w:after="100" w:afterAutospacing="1" w:line="264" w:lineRule="atLeast"/>
        <w:jc w:val="both"/>
        <w:outlineLvl w:val="0"/>
        <w:rPr>
          <w:rFonts w:ascii="Arial" w:eastAsia="Times New Roman" w:hAnsi="Arial" w:cs="Arial"/>
          <w:color w:val="CC0000"/>
          <w:kern w:val="36"/>
          <w:sz w:val="30"/>
          <w:szCs w:val="30"/>
          <w:lang w:eastAsia="ru-RU"/>
        </w:rPr>
      </w:pPr>
      <w:r w:rsidRPr="00867962">
        <w:rPr>
          <w:rFonts w:ascii="Arial" w:eastAsia="Times New Roman" w:hAnsi="Arial" w:cs="Arial"/>
          <w:color w:val="CC0000"/>
          <w:kern w:val="36"/>
          <w:sz w:val="30"/>
          <w:szCs w:val="30"/>
          <w:lang w:eastAsia="ru-RU"/>
        </w:rPr>
        <w:t>Государственная поддержка предпринимательства</w:t>
      </w:r>
    </w:p>
    <w:p w:rsidR="00867962" w:rsidRPr="00867962" w:rsidRDefault="00867962" w:rsidP="00867962">
      <w:pPr>
        <w:shd w:val="clear" w:color="auto" w:fill="FFFFFF"/>
        <w:spacing w:before="75"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796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77E454BE" wp14:editId="0D93FFB4">
            <wp:extent cx="6400800" cy="4800600"/>
            <wp:effectExtent l="0" t="0" r="0" b="0"/>
            <wp:docPr id="10" name="Рисунок 10" descr="http://mineconom.ryazangov.ru/direction/entrepreneurship/state-support/smb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neconom.ryazangov.ru/direction/entrepreneurship/state-support/smb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62" w:rsidRDefault="00867962" w:rsidP="00867962">
      <w:pPr>
        <w:pStyle w:val="a3"/>
        <w:shd w:val="clear" w:color="auto" w:fill="FFFFFF"/>
        <w:spacing w:before="75" w:beforeAutospacing="0" w:after="225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867962" w:rsidRDefault="00867962" w:rsidP="00867962">
      <w:pPr>
        <w:pStyle w:val="a3"/>
        <w:shd w:val="clear" w:color="auto" w:fill="FFFFFF"/>
        <w:spacing w:before="75" w:beforeAutospacing="0" w:after="2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25DEB6FC" wp14:editId="6C1EBB89">
            <wp:extent cx="6400800" cy="4800600"/>
            <wp:effectExtent l="0" t="0" r="0" b="0"/>
            <wp:docPr id="2" name="Рисунок 2" descr="http://mineconom.ryazangov.ru/direction/entrepreneurship/state-support/smb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econom.ryazangov.ru/direction/entrepreneurship/state-support/smb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62" w:rsidRDefault="00867962" w:rsidP="00867962">
      <w:pPr>
        <w:pStyle w:val="a3"/>
        <w:shd w:val="clear" w:color="auto" w:fill="FFFFFF"/>
        <w:spacing w:before="75" w:beforeAutospacing="0" w:after="225" w:afterAutospacing="0"/>
        <w:jc w:val="both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>
          <w:rPr>
            <w:rStyle w:val="a4"/>
            <w:rFonts w:ascii="Arial" w:hAnsi="Arial" w:cs="Arial"/>
            <w:color w:val="336699"/>
            <w:sz w:val="18"/>
            <w:szCs w:val="18"/>
          </w:rPr>
          <w:t>Выписка из п. 2 ст. 5 Федерального закона от 29 июня 2015 г. №156-ФЗ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</w:t>
      </w:r>
    </w:p>
    <w:p w:rsidR="00867962" w:rsidRDefault="00867962" w:rsidP="00867962">
      <w:pPr>
        <w:pStyle w:val="a3"/>
        <w:shd w:val="clear" w:color="auto" w:fill="FFFFFF"/>
        <w:spacing w:before="75" w:beforeAutospacing="0" w:after="225" w:afterAutospacing="0"/>
        <w:jc w:val="both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>
          <w:rPr>
            <w:rStyle w:val="a4"/>
            <w:rFonts w:ascii="Arial" w:hAnsi="Arial" w:cs="Arial"/>
            <w:color w:val="336699"/>
            <w:sz w:val="18"/>
            <w:szCs w:val="18"/>
          </w:rPr>
          <w:t>Постановление Правительства Российской Федерации от 13 июля 2015 г. №702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«О предельных значениях выручки от реализации товаров (работ, услуг) за предшествующий календарный год без учета налога на добавленную стоимость для следующих категорий субъектов малого и среднего предпринимательства»</w:t>
      </w:r>
    </w:p>
    <w:p w:rsidR="00867962" w:rsidRDefault="00867962" w:rsidP="00867962">
      <w:pPr>
        <w:pStyle w:val="a3"/>
        <w:shd w:val="clear" w:color="auto" w:fill="FFFFFF"/>
        <w:spacing w:before="75" w:beforeAutospacing="0" w:after="2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720D5660" wp14:editId="04B79864">
            <wp:extent cx="6400800" cy="4800600"/>
            <wp:effectExtent l="0" t="0" r="0" b="0"/>
            <wp:docPr id="3" name="Рисунок 3" descr="http://mineconom.ryazangov.ru/direction/entrepreneurship/state-support/smb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econom.ryazangov.ru/direction/entrepreneurship/state-support/smb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62" w:rsidRDefault="00867962" w:rsidP="00867962">
      <w:pPr>
        <w:pStyle w:val="a3"/>
        <w:shd w:val="clear" w:color="auto" w:fill="FFFFFF"/>
        <w:spacing w:before="75" w:beforeAutospacing="0" w:after="2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125DDD04" wp14:editId="35F4AE22">
            <wp:extent cx="6400800" cy="4800600"/>
            <wp:effectExtent l="0" t="0" r="0" b="0"/>
            <wp:docPr id="4" name="Рисунок 4" descr="http://mineconom.ryazangov.ru/direction/entrepreneurship/state-support/smb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neconom.ryazangov.ru/direction/entrepreneurship/state-support/smb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62" w:rsidRDefault="00867962" w:rsidP="00867962">
      <w:pPr>
        <w:pStyle w:val="a3"/>
        <w:shd w:val="clear" w:color="auto" w:fill="FFFFFF"/>
        <w:spacing w:before="75" w:beforeAutospacing="0" w:after="2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06C9135D" wp14:editId="6AF8956C">
            <wp:extent cx="6400800" cy="4800600"/>
            <wp:effectExtent l="0" t="0" r="0" b="0"/>
            <wp:docPr id="5" name="Рисунок 5" descr="http://mineconom.ryazangov.ru/direction/entrepreneurship/state-support/smb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neconom.ryazangov.ru/direction/entrepreneurship/state-support/smb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62" w:rsidRDefault="00867962" w:rsidP="00867962">
      <w:pPr>
        <w:pStyle w:val="a3"/>
        <w:shd w:val="clear" w:color="auto" w:fill="FFFFFF"/>
        <w:spacing w:before="75" w:beforeAutospacing="0" w:after="2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5D894ABE" wp14:editId="77053443">
            <wp:extent cx="6400800" cy="4800600"/>
            <wp:effectExtent l="0" t="0" r="0" b="0"/>
            <wp:docPr id="6" name="Рисунок 6" descr="http://mineconom.ryazangov.ru/direction/entrepreneurship/state-support/smb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neconom.ryazangov.ru/direction/entrepreneurship/state-support/smb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62" w:rsidRDefault="00867962" w:rsidP="00867962">
      <w:pPr>
        <w:pStyle w:val="a3"/>
        <w:shd w:val="clear" w:color="auto" w:fill="FFFFFF"/>
        <w:spacing w:before="75" w:beforeAutospacing="0" w:after="2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1DB2D4FE" wp14:editId="70A1E844">
            <wp:extent cx="6400800" cy="4800600"/>
            <wp:effectExtent l="0" t="0" r="0" b="0"/>
            <wp:docPr id="7" name="Рисунок 7" descr="http://mineconom.ryazangov.ru/direction/entrepreneurship/state-support/smb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neconom.ryazangov.ru/direction/entrepreneurship/state-support/smb0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62" w:rsidRDefault="00867962" w:rsidP="00867962">
      <w:pPr>
        <w:pStyle w:val="a3"/>
        <w:shd w:val="clear" w:color="auto" w:fill="FFFFFF"/>
        <w:spacing w:before="75" w:beforeAutospacing="0" w:after="2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0E586A4C" wp14:editId="70F2A72B">
            <wp:extent cx="6400800" cy="4800600"/>
            <wp:effectExtent l="0" t="0" r="0" b="0"/>
            <wp:docPr id="8" name="Рисунок 8" descr="http://mineconom.ryazangov.ru/direction/entrepreneurship/state-support/smb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neconom.ryazangov.ru/direction/entrepreneurship/state-support/smb0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62" w:rsidRDefault="00867962" w:rsidP="00867962">
      <w:pPr>
        <w:pStyle w:val="a3"/>
        <w:shd w:val="clear" w:color="auto" w:fill="FFFFFF"/>
        <w:spacing w:before="75" w:beforeAutospacing="0" w:after="2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28041A5A" wp14:editId="4073C098">
            <wp:extent cx="6400800" cy="4800600"/>
            <wp:effectExtent l="0" t="0" r="0" b="0"/>
            <wp:docPr id="9" name="Рисунок 9" descr="http://mineconom.ryazangov.ru/direction/entrepreneurship/state-support/smb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ineconom.ryazangov.ru/direction/entrepreneurship/state-support/smb0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FD" w:rsidRDefault="007E0FFD">
      <w:bookmarkStart w:id="0" w:name="_GoBack"/>
      <w:bookmarkEnd w:id="0"/>
    </w:p>
    <w:sectPr w:rsidR="007E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62"/>
    <w:rsid w:val="007E0FFD"/>
    <w:rsid w:val="0086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9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9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onom.ryazangov.ru/direction/entrepreneurship/state-support/PPRF_13-07-2015_702.pdf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mineconom.ryazangov.ru/direction/entrepreneurship/state-support/Vypiska_s5p2_FZRF_29-06-2015_156-FZ.pdf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2015-08-20T08:40:00Z</dcterms:created>
  <dcterms:modified xsi:type="dcterms:W3CDTF">2015-08-20T08:43:00Z</dcterms:modified>
</cp:coreProperties>
</file>